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053" w:rsidRPr="009F1053" w:rsidRDefault="009F1053" w:rsidP="009F1053">
      <w:pPr>
        <w:pStyle w:val="000"/>
        <w:rPr>
          <w:rFonts w:eastAsiaTheme="minorEastAsia"/>
          <w:sz w:val="22"/>
          <w:szCs w:val="22"/>
          <w:lang w:val="en-GB" w:eastAsia="nl-NL"/>
        </w:rPr>
      </w:pPr>
      <w:bookmarkStart w:id="0" w:name="_GoBack"/>
      <w:r w:rsidRPr="009F1053">
        <w:rPr>
          <w:rFonts w:eastAsiaTheme="minorEastAsia"/>
          <w:sz w:val="22"/>
          <w:szCs w:val="22"/>
          <w:lang w:val="en-GB" w:eastAsia="nl-NL"/>
        </w:rPr>
        <w:t>N&amp;S Accountants B.V.</w:t>
      </w:r>
    </w:p>
    <w:p w:rsidR="009F1053" w:rsidRPr="009F1053" w:rsidRDefault="009F1053" w:rsidP="009F1053">
      <w:pPr>
        <w:pStyle w:val="000"/>
        <w:rPr>
          <w:rFonts w:eastAsiaTheme="minorEastAsia"/>
          <w:sz w:val="22"/>
          <w:szCs w:val="22"/>
          <w:lang w:eastAsia="nl-NL"/>
        </w:rPr>
      </w:pPr>
      <w:r w:rsidRPr="009F1053">
        <w:rPr>
          <w:rFonts w:eastAsiaTheme="minorEastAsia"/>
          <w:sz w:val="22"/>
          <w:szCs w:val="22"/>
          <w:lang w:eastAsia="nl-NL"/>
        </w:rPr>
        <w:t>T.a.v. de heer J.H. van Braak RA</w:t>
      </w:r>
    </w:p>
    <w:p w:rsidR="009F1053" w:rsidRPr="009F1053" w:rsidRDefault="009F1053" w:rsidP="009F1053">
      <w:pPr>
        <w:pStyle w:val="000"/>
        <w:rPr>
          <w:rFonts w:eastAsiaTheme="minorEastAsia"/>
          <w:sz w:val="22"/>
          <w:szCs w:val="22"/>
          <w:lang w:eastAsia="nl-NL"/>
        </w:rPr>
      </w:pPr>
      <w:r w:rsidRPr="009F1053">
        <w:rPr>
          <w:rFonts w:eastAsiaTheme="minorEastAsia"/>
          <w:sz w:val="22"/>
          <w:szCs w:val="22"/>
          <w:lang w:eastAsia="nl-NL"/>
        </w:rPr>
        <w:t>Produktieweg 119</w:t>
      </w:r>
    </w:p>
    <w:p w:rsidR="009F1053" w:rsidRPr="009F1053" w:rsidRDefault="009F1053" w:rsidP="009F1053">
      <w:pPr>
        <w:pStyle w:val="000"/>
        <w:rPr>
          <w:rFonts w:eastAsiaTheme="minorEastAsia"/>
          <w:sz w:val="22"/>
          <w:szCs w:val="22"/>
          <w:lang w:eastAsia="nl-NL"/>
        </w:rPr>
      </w:pPr>
      <w:r w:rsidRPr="009F1053">
        <w:rPr>
          <w:rFonts w:eastAsiaTheme="minorEastAsia"/>
          <w:sz w:val="22"/>
          <w:szCs w:val="22"/>
          <w:lang w:eastAsia="nl-NL"/>
        </w:rPr>
        <w:t>1521 NJ Wormerveer</w:t>
      </w:r>
    </w:p>
    <w:p w:rsidR="00000000" w:rsidRDefault="0093756D">
      <w:pPr>
        <w:widowControl w:val="0"/>
        <w:autoSpaceDE w:val="0"/>
        <w:autoSpaceDN w:val="0"/>
        <w:adjustRightInd w:val="0"/>
        <w:spacing w:before="240" w:after="0" w:line="240" w:lineRule="auto"/>
        <w:rPr>
          <w:rFonts w:ascii="Times New Roman" w:hAnsi="Times New Roman" w:cs="Times New Roman"/>
        </w:rPr>
      </w:pPr>
      <w:r w:rsidRPr="009F1053">
        <w:rPr>
          <w:rFonts w:ascii="Times New Roman" w:hAnsi="Times New Roman" w:cs="Times New Roman"/>
          <w:highlight w:val="yellow"/>
        </w:rPr>
        <w:t>... (datum)</w:t>
      </w:r>
    </w:p>
    <w:bookmarkEnd w:id="0"/>
    <w:p w:rsidR="00000000" w:rsidRDefault="0093756D">
      <w:pPr>
        <w:widowControl w:val="0"/>
        <w:autoSpaceDE w:val="0"/>
        <w:autoSpaceDN w:val="0"/>
        <w:adjustRightInd w:val="0"/>
        <w:spacing w:before="240" w:after="0" w:line="240" w:lineRule="auto"/>
        <w:rPr>
          <w:rFonts w:ascii="Times New Roman" w:hAnsi="Times New Roman" w:cs="Times New Roman"/>
        </w:rPr>
      </w:pPr>
      <w:r>
        <w:rPr>
          <w:rFonts w:ascii="Times New Roman" w:hAnsi="Times New Roman" w:cs="Times New Roman"/>
        </w:rPr>
        <w:t xml:space="preserve">Betreft: Bevestiging bij de jaarrekening </w:t>
      </w:r>
      <w:r w:rsidRPr="009F1053">
        <w:rPr>
          <w:rFonts w:ascii="Times New Roman" w:hAnsi="Times New Roman" w:cs="Times New Roman"/>
          <w:highlight w:val="yellow"/>
        </w:rPr>
        <w:t>201X (of voor een gebroken boekjaar: voor</w:t>
      </w:r>
      <w:r w:rsidRPr="009F1053">
        <w:rPr>
          <w:rFonts w:ascii="Times New Roman" w:hAnsi="Times New Roman" w:cs="Times New Roman"/>
          <w:highlight w:val="yellow"/>
        </w:rPr>
        <w:t xml:space="preserve"> het jaar geëindigd op 30 juni 201X)</w:t>
      </w:r>
    </w:p>
    <w:p w:rsidR="00000000" w:rsidRDefault="0093756D">
      <w:pPr>
        <w:widowControl w:val="0"/>
        <w:autoSpaceDE w:val="0"/>
        <w:autoSpaceDN w:val="0"/>
        <w:adjustRightInd w:val="0"/>
        <w:spacing w:before="240" w:after="0" w:line="240" w:lineRule="auto"/>
        <w:rPr>
          <w:rFonts w:ascii="Times New Roman" w:hAnsi="Times New Roman" w:cs="Times New Roman"/>
        </w:rPr>
      </w:pPr>
      <w:r>
        <w:rPr>
          <w:rFonts w:ascii="Times New Roman" w:hAnsi="Times New Roman" w:cs="Times New Roman"/>
        </w:rPr>
        <w:t xml:space="preserve">Geachte </w:t>
      </w:r>
      <w:r w:rsidR="009F1053">
        <w:rPr>
          <w:rFonts w:ascii="Times New Roman" w:hAnsi="Times New Roman" w:cs="Times New Roman"/>
        </w:rPr>
        <w:t>heer Van Braak</w:t>
      </w:r>
      <w:r>
        <w:rPr>
          <w:rFonts w:ascii="Times New Roman" w:hAnsi="Times New Roman" w:cs="Times New Roman"/>
        </w:rPr>
        <w:t>,</w:t>
      </w:r>
    </w:p>
    <w:p w:rsidR="00000000" w:rsidRDefault="0093756D" w:rsidP="009F1053">
      <w:pPr>
        <w:widowControl w:val="0"/>
        <w:autoSpaceDE w:val="0"/>
        <w:autoSpaceDN w:val="0"/>
        <w:adjustRightInd w:val="0"/>
        <w:spacing w:before="240" w:line="240" w:lineRule="auto"/>
        <w:rPr>
          <w:rFonts w:ascii="Times New Roman" w:hAnsi="Times New Roman" w:cs="Times New Roman"/>
        </w:rPr>
      </w:pPr>
      <w:r>
        <w:rPr>
          <w:rFonts w:ascii="Times New Roman" w:hAnsi="Times New Roman" w:cs="Times New Roman"/>
        </w:rPr>
        <w:t xml:space="preserve">In het kader van de aan u verleende opdracht tot het samenstellen van de </w:t>
      </w:r>
      <w:r w:rsidRPr="009F1053">
        <w:rPr>
          <w:rFonts w:ascii="Times New Roman" w:hAnsi="Times New Roman" w:cs="Times New Roman"/>
          <w:highlight w:val="yellow"/>
        </w:rPr>
        <w:t>(geconsolideerde)</w:t>
      </w:r>
      <w:r>
        <w:rPr>
          <w:rFonts w:ascii="Times New Roman" w:hAnsi="Times New Roman" w:cs="Times New Roman"/>
        </w:rPr>
        <w:t xml:space="preserve"> jaarrekening van </w:t>
      </w:r>
      <w:r w:rsidRPr="009F1053">
        <w:rPr>
          <w:rFonts w:ascii="Times New Roman" w:hAnsi="Times New Roman" w:cs="Times New Roman"/>
          <w:highlight w:val="yellow"/>
        </w:rPr>
        <w:t xml:space="preserve">... (naam entiteit(en)) (en groepsmaatschappijen) over 201X (of voor een gebroken boekjaar: voor </w:t>
      </w:r>
      <w:r w:rsidRPr="009F1053">
        <w:rPr>
          <w:rFonts w:ascii="Times New Roman" w:hAnsi="Times New Roman" w:cs="Times New Roman"/>
          <w:highlight w:val="yellow"/>
        </w:rPr>
        <w:t>het jaar geëindigd op 30 juni 201X)</w:t>
      </w:r>
      <w:r>
        <w:rPr>
          <w:rFonts w:ascii="Times New Roman" w:hAnsi="Times New Roman" w:cs="Times New Roman"/>
        </w:rPr>
        <w:t>, bevestigen wij naar ons beste weten en overtuiging het volgende:</w:t>
      </w:r>
    </w:p>
    <w:p w:rsidR="009F1053" w:rsidRDefault="0093756D" w:rsidP="009F1053">
      <w:pPr>
        <w:widowControl w:val="0"/>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Wij erkennen </w:t>
      </w:r>
      <w:r>
        <w:rPr>
          <w:rFonts w:ascii="Times New Roman" w:hAnsi="Times New Roman" w:cs="Times New Roman"/>
        </w:rPr>
        <w:t>onze verantwoordelijkheid voor het opmaken van de jaarrekening</w:t>
      </w:r>
      <w:r w:rsidR="009F1053">
        <w:rPr>
          <w:rFonts w:ascii="Times New Roman" w:hAnsi="Times New Roman" w:cs="Times New Roman"/>
        </w:rPr>
        <w:t xml:space="preserve"> </w:t>
      </w:r>
      <w:r>
        <w:rPr>
          <w:rFonts w:ascii="Times New Roman" w:hAnsi="Times New Roman" w:cs="Times New Roman"/>
        </w:rPr>
        <w:t>alsmede voor het opstellen van het jaarverslag, beide in overeenstemming met Titel 9 Boek 2 BW.</w:t>
      </w:r>
    </w:p>
    <w:p w:rsidR="00000000" w:rsidRDefault="0093756D" w:rsidP="009F1053">
      <w:pPr>
        <w:widowControl w:val="0"/>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rPr>
        <w:t>Wij hebben u toegang verschaft tot de gehele financiële administratie en daarbij behorende bescheiden en wij hebben u alle notulen van algemene vergaderingen</w:t>
      </w:r>
      <w:r w:rsidRPr="009F1053">
        <w:rPr>
          <w:rFonts w:ascii="Times New Roman" w:hAnsi="Times New Roman" w:cs="Times New Roman"/>
          <w:highlight w:val="yellow"/>
        </w:rPr>
        <w:t>, commissarissen</w:t>
      </w:r>
      <w:r>
        <w:rPr>
          <w:rFonts w:ascii="Times New Roman" w:hAnsi="Times New Roman" w:cs="Times New Roman"/>
        </w:rPr>
        <w:t xml:space="preserve"> en </w:t>
      </w:r>
      <w:r>
        <w:rPr>
          <w:rFonts w:ascii="Times New Roman" w:hAnsi="Times New Roman" w:cs="Times New Roman"/>
        </w:rPr>
        <w:lastRenderedPageBreak/>
        <w:t>directie ter inzage getoond.</w:t>
      </w:r>
    </w:p>
    <w:p w:rsidR="00000000" w:rsidRDefault="0093756D" w:rsidP="009F1053">
      <w:pPr>
        <w:widowControl w:val="0"/>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t>Wij hebben u alle gegevens verschaft met betrek</w:t>
      </w:r>
      <w:r>
        <w:rPr>
          <w:rFonts w:ascii="Times New Roman" w:hAnsi="Times New Roman" w:cs="Times New Roman"/>
        </w:rPr>
        <w:t>king tot:</w:t>
      </w:r>
    </w:p>
    <w:p w:rsidR="00000000" w:rsidRDefault="0093756D" w:rsidP="009F1053">
      <w:pPr>
        <w:widowControl w:val="0"/>
        <w:autoSpaceDE w:val="0"/>
        <w:autoSpaceDN w:val="0"/>
        <w:adjustRightInd w:val="0"/>
        <w:spacing w:after="0" w:line="240" w:lineRule="auto"/>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informatie over eventuele claims en rechtszaken;</w:t>
      </w:r>
    </w:p>
    <w:p w:rsidR="00000000" w:rsidRDefault="0093756D" w:rsidP="009F1053">
      <w:pPr>
        <w:widowControl w:val="0"/>
        <w:autoSpaceDE w:val="0"/>
        <w:autoSpaceDN w:val="0"/>
        <w:adjustRightInd w:val="0"/>
        <w:spacing w:after="0" w:line="240" w:lineRule="auto"/>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belangrijke schulden of mogelijke of voorwaardelijke activa of passiva die dienen te worden verantwoord of toegelicht;</w:t>
      </w:r>
    </w:p>
    <w:p w:rsidR="00000000" w:rsidRDefault="0093756D" w:rsidP="009F1053">
      <w:pPr>
        <w:widowControl w:val="0"/>
        <w:autoSpaceDE w:val="0"/>
        <w:autoSpaceDN w:val="0"/>
        <w:adjustRightInd w:val="0"/>
        <w:spacing w:after="0" w:line="240" w:lineRule="auto"/>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gebeurtenissen die hebben plaatsgevonden na jaareinde en die de huidige </w:t>
      </w:r>
      <w:r>
        <w:rPr>
          <w:rFonts w:ascii="Times New Roman" w:hAnsi="Times New Roman" w:cs="Times New Roman"/>
        </w:rPr>
        <w:t xml:space="preserve">financiële positie in belangrijke mate doen afwijken van hetgeen uit de balans van die datum blijkt of die een verandering of toelichting noodzakelijk maken in de </w:t>
      </w:r>
      <w:r w:rsidRPr="009F1053">
        <w:rPr>
          <w:rFonts w:ascii="Times New Roman" w:hAnsi="Times New Roman" w:cs="Times New Roman"/>
          <w:highlight w:val="yellow"/>
        </w:rPr>
        <w:t>(geconsolideerde)</w:t>
      </w:r>
      <w:r>
        <w:rPr>
          <w:rFonts w:ascii="Times New Roman" w:hAnsi="Times New Roman" w:cs="Times New Roman"/>
        </w:rPr>
        <w:t xml:space="preserve"> jaarrekening;</w:t>
      </w:r>
    </w:p>
    <w:p w:rsidR="00000000" w:rsidRDefault="0093756D" w:rsidP="009F1053">
      <w:pPr>
        <w:widowControl w:val="0"/>
        <w:autoSpaceDE w:val="0"/>
        <w:autoSpaceDN w:val="0"/>
        <w:adjustRightInd w:val="0"/>
        <w:spacing w:after="0" w:line="240" w:lineRule="auto"/>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verliezen die resulteren uit het al of niet nakomen van ver</w:t>
      </w:r>
      <w:r>
        <w:rPr>
          <w:rFonts w:ascii="Times New Roman" w:hAnsi="Times New Roman" w:cs="Times New Roman"/>
        </w:rPr>
        <w:t>koopovereenkomsten;</w:t>
      </w:r>
    </w:p>
    <w:p w:rsidR="00000000" w:rsidRDefault="0093756D" w:rsidP="009F1053">
      <w:pPr>
        <w:widowControl w:val="0"/>
        <w:autoSpaceDE w:val="0"/>
        <w:autoSpaceDN w:val="0"/>
        <w:adjustRightInd w:val="0"/>
        <w:spacing w:after="0" w:line="240" w:lineRule="auto"/>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verliezen die resulteren uit koopverplichtingen van voorraden boven de normale behoefte of tegen prijzen die hoger zijn dan de gangbare marktprijzen;</w:t>
      </w:r>
    </w:p>
    <w:p w:rsidR="00000000" w:rsidRDefault="0093756D" w:rsidP="009F1053">
      <w:pPr>
        <w:widowControl w:val="0"/>
        <w:autoSpaceDE w:val="0"/>
        <w:autoSpaceDN w:val="0"/>
        <w:adjustRightInd w:val="0"/>
        <w:spacing w:after="0" w:line="240" w:lineRule="auto"/>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transacties met niet-onafhankelijke derden en de daaruit voortvloeiende vorderinge</w:t>
      </w:r>
      <w:r>
        <w:rPr>
          <w:rFonts w:ascii="Times New Roman" w:hAnsi="Times New Roman" w:cs="Times New Roman"/>
        </w:rPr>
        <w:t>n of schulden, met inbegrip van verkopen, aankopen, leningen, betalingen, lease-overeenkomsten en garantieverplichtingen;</w:t>
      </w:r>
    </w:p>
    <w:p w:rsidR="00000000" w:rsidRDefault="0093756D" w:rsidP="009F1053">
      <w:pPr>
        <w:widowControl w:val="0"/>
        <w:autoSpaceDE w:val="0"/>
        <w:autoSpaceDN w:val="0"/>
        <w:adjustRightInd w:val="0"/>
        <w:spacing w:after="0" w:line="240" w:lineRule="auto"/>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opties of overeenkomsten met betrekking tot de inkoop van eigen aandelen of aandelenkapitaal dat gereserveerd is voor opties, warran</w:t>
      </w:r>
      <w:r>
        <w:rPr>
          <w:rFonts w:ascii="Times New Roman" w:hAnsi="Times New Roman" w:cs="Times New Roman"/>
        </w:rPr>
        <w:t>ts, conversies of andere verplichtingen;</w:t>
      </w:r>
    </w:p>
    <w:p w:rsidR="00000000" w:rsidRDefault="0093756D" w:rsidP="009F1053">
      <w:pPr>
        <w:widowControl w:val="0"/>
        <w:autoSpaceDE w:val="0"/>
        <w:autoSpaceDN w:val="0"/>
        <w:adjustRightInd w:val="0"/>
        <w:spacing w:after="0" w:line="240" w:lineRule="auto"/>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overeenkomsten met financiële instellingen betreffende compensatie van saldi of andere overeenkomsten met beperkende bepalingen betreffende kas- en banksaldi, kredietfaciliteiten of andere overeenkomsten van verge</w:t>
      </w:r>
      <w:r>
        <w:rPr>
          <w:rFonts w:ascii="Times New Roman" w:hAnsi="Times New Roman" w:cs="Times New Roman"/>
        </w:rPr>
        <w:t>lijkbare strekking;</w:t>
      </w:r>
    </w:p>
    <w:p w:rsidR="00000000" w:rsidRDefault="0093756D" w:rsidP="009F1053">
      <w:pPr>
        <w:widowControl w:val="0"/>
        <w:autoSpaceDE w:val="0"/>
        <w:autoSpaceDN w:val="0"/>
        <w:adjustRightInd w:val="0"/>
        <w:spacing w:after="0" w:line="240" w:lineRule="auto"/>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overeenkomsten met recht of plicht van terugkoop van eerder verkochte activa.</w:t>
      </w:r>
    </w:p>
    <w:p w:rsidR="00000000" w:rsidRDefault="0093756D" w:rsidP="009F1053">
      <w:pPr>
        <w:widowControl w:val="0"/>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4.</w:t>
      </w:r>
      <w:r>
        <w:rPr>
          <w:rFonts w:ascii="Times New Roman" w:hAnsi="Times New Roman" w:cs="Times New Roman"/>
        </w:rPr>
        <w:tab/>
        <w:t>Er is geen sprake van plannen of intenties die van belangrijke invloed zouden kunnen zijn op de huidige waarde of rubricering van activa en passiva.</w:t>
      </w:r>
    </w:p>
    <w:p w:rsidR="00000000" w:rsidRDefault="0093756D" w:rsidP="009F1053">
      <w:pPr>
        <w:widowControl w:val="0"/>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5.</w:t>
      </w:r>
      <w:r>
        <w:rPr>
          <w:rFonts w:ascii="Times New Roman" w:hAnsi="Times New Roman" w:cs="Times New Roman"/>
        </w:rPr>
        <w:tab/>
        <w:t>H</w:t>
      </w:r>
      <w:r>
        <w:rPr>
          <w:rFonts w:ascii="Times New Roman" w:hAnsi="Times New Roman" w:cs="Times New Roman"/>
        </w:rPr>
        <w:t xml:space="preserve">et economisch eigendom van de activa berust bij de vennootschap. Er zijn geen andere pand- of hypotheekrechten gevestigd op de activa van de vennootschap, dan die welke zijn vermeld in de toelichting van de jaarrekening </w:t>
      </w:r>
      <w:r w:rsidRPr="009F1053">
        <w:rPr>
          <w:rFonts w:ascii="Times New Roman" w:hAnsi="Times New Roman" w:cs="Times New Roman"/>
          <w:highlight w:val="yellow"/>
        </w:rPr>
        <w:t>[onder punt X]</w:t>
      </w:r>
      <w:r>
        <w:rPr>
          <w:rFonts w:ascii="Times New Roman" w:hAnsi="Times New Roman" w:cs="Times New Roman"/>
        </w:rPr>
        <w:t>.</w:t>
      </w:r>
    </w:p>
    <w:p w:rsidR="00000000" w:rsidRDefault="0093756D" w:rsidP="009F1053">
      <w:pPr>
        <w:widowControl w:val="0"/>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6.</w:t>
      </w:r>
      <w:r>
        <w:rPr>
          <w:rFonts w:ascii="Times New Roman" w:hAnsi="Times New Roman" w:cs="Times New Roman"/>
        </w:rPr>
        <w:tab/>
        <w:t>De onderneming he</w:t>
      </w:r>
      <w:r>
        <w:rPr>
          <w:rFonts w:ascii="Times New Roman" w:hAnsi="Times New Roman" w:cs="Times New Roman"/>
        </w:rPr>
        <w:t>eft voldaan aan alle bepalingen en overeenkomsten die een belangrijke invloed zouden hebben op de jaarrekening.</w:t>
      </w:r>
    </w:p>
    <w:p w:rsidR="00000000" w:rsidRDefault="0093756D" w:rsidP="009F1053">
      <w:pPr>
        <w:widowControl w:val="0"/>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lastRenderedPageBreak/>
        <w:t>7.</w:t>
      </w:r>
      <w:r>
        <w:rPr>
          <w:rFonts w:ascii="Times New Roman" w:hAnsi="Times New Roman" w:cs="Times New Roman"/>
        </w:rPr>
        <w:tab/>
      </w:r>
      <w:r w:rsidRPr="009F1053">
        <w:rPr>
          <w:rFonts w:ascii="Times New Roman" w:hAnsi="Times New Roman" w:cs="Times New Roman"/>
          <w:highlight w:val="yellow"/>
        </w:rPr>
        <w:t>[</w:t>
      </w:r>
      <w:r w:rsidRPr="009F1053">
        <w:rPr>
          <w:rFonts w:ascii="Times New Roman" w:hAnsi="Times New Roman" w:cs="Times New Roman"/>
          <w:b/>
          <w:bCs/>
          <w:i/>
          <w:iCs/>
          <w:highlight w:val="yellow"/>
        </w:rPr>
        <w:t>Optioneel, een besloten vennootschap en ingeval van een voorgestelde dividenduitkering:</w:t>
      </w:r>
      <w:r w:rsidRPr="009F1053">
        <w:rPr>
          <w:rFonts w:ascii="Times New Roman" w:hAnsi="Times New Roman" w:cs="Times New Roman"/>
          <w:highlight w:val="yellow"/>
        </w:rPr>
        <w:t xml:space="preserve"> Met betrekking tot het onder de overige gegevens ver</w:t>
      </w:r>
      <w:r w:rsidRPr="009F1053">
        <w:rPr>
          <w:rFonts w:ascii="Times New Roman" w:hAnsi="Times New Roman" w:cs="Times New Roman"/>
          <w:highlight w:val="yellow"/>
        </w:rPr>
        <w:t>melde voorstel resultaatbestemming bevestigen wij u dat de voorgestelde dividenduitkering, op basis van onze inzichten per heden en de ons per heden ter beschikking staande informatie</w:t>
      </w:r>
      <w:r w:rsidRPr="009F1053">
        <w:rPr>
          <w:rFonts w:ascii="Times New Roman" w:hAnsi="Times New Roman" w:cs="Times New Roman"/>
          <w:highlight w:val="yellow"/>
        </w:rPr>
        <w:t>, toelaatbaar is en niet tot gevolg zal hebben</w:t>
      </w:r>
      <w:r w:rsidRPr="009F1053">
        <w:rPr>
          <w:rFonts w:ascii="Times New Roman" w:hAnsi="Times New Roman" w:cs="Times New Roman"/>
          <w:highlight w:val="yellow"/>
        </w:rPr>
        <w:t xml:space="preserve"> dat de vennootschap na het doen van de voorgestelde uitkering niet zal kunnen voortgaan met het betalen van haar opeisbare schulden en dat ook niet is te voorzien dat de vennootschap na de uitkering in die situatie zal komen te verkeren. Wij bevestigen da</w:t>
      </w:r>
      <w:r w:rsidRPr="009F1053">
        <w:rPr>
          <w:rFonts w:ascii="Times New Roman" w:hAnsi="Times New Roman" w:cs="Times New Roman"/>
          <w:highlight w:val="yellow"/>
        </w:rPr>
        <w:t>t het in de jaarrekening verwerkte dividendvoorstel een voorwaardelijk karakter heeft en dat de hoogte van het uiteindelijk uit te keren dividend afhankelijk is van een te zijner tijd uit te voeren balanstest en uitkeringstoets.]</w:t>
      </w:r>
    </w:p>
    <w:p w:rsidR="00000000" w:rsidRDefault="0093756D" w:rsidP="009F1053">
      <w:pPr>
        <w:widowControl w:val="0"/>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8.</w:t>
      </w:r>
      <w:r>
        <w:rPr>
          <w:rFonts w:ascii="Times New Roman" w:hAnsi="Times New Roman" w:cs="Times New Roman"/>
        </w:rPr>
        <w:tab/>
        <w:t xml:space="preserve">Wij bevestigen dat wij </w:t>
      </w:r>
      <w:r>
        <w:rPr>
          <w:rFonts w:ascii="Times New Roman" w:hAnsi="Times New Roman" w:cs="Times New Roman"/>
        </w:rPr>
        <w:t>instemmen met de door u samengestelde jaarrekening over onderhavig boekjaar</w:t>
      </w:r>
      <w:r w:rsidR="009F1053">
        <w:rPr>
          <w:rFonts w:ascii="Times New Roman" w:hAnsi="Times New Roman" w:cs="Times New Roman"/>
        </w:rPr>
        <w:t xml:space="preserve"> gedateerd op </w:t>
      </w:r>
      <w:r w:rsidR="009F1053" w:rsidRPr="009F1053">
        <w:rPr>
          <w:rFonts w:ascii="Times New Roman" w:hAnsi="Times New Roman" w:cs="Times New Roman"/>
          <w:highlight w:val="yellow"/>
        </w:rPr>
        <w:t>……(datum)</w:t>
      </w:r>
      <w:r w:rsidRPr="009F1053">
        <w:rPr>
          <w:rFonts w:ascii="Times New Roman" w:hAnsi="Times New Roman" w:cs="Times New Roman"/>
          <w:highlight w:val="yellow"/>
        </w:rPr>
        <w:t>.</w:t>
      </w:r>
    </w:p>
    <w:p w:rsidR="00000000" w:rsidRDefault="0093756D">
      <w:pPr>
        <w:widowControl w:val="0"/>
        <w:autoSpaceDE w:val="0"/>
        <w:autoSpaceDN w:val="0"/>
        <w:adjustRightInd w:val="0"/>
        <w:spacing w:before="240" w:after="0" w:line="240" w:lineRule="auto"/>
        <w:rPr>
          <w:rFonts w:ascii="Times New Roman" w:hAnsi="Times New Roman" w:cs="Times New Roman"/>
        </w:rPr>
      </w:pPr>
      <w:r>
        <w:rPr>
          <w:rFonts w:ascii="Times New Roman" w:hAnsi="Times New Roman" w:cs="Times New Roman"/>
        </w:rPr>
        <w:t>Hoogachtend,</w:t>
      </w:r>
    </w:p>
    <w:p w:rsidR="009F1053" w:rsidRDefault="0093756D">
      <w:pPr>
        <w:widowControl w:val="0"/>
        <w:autoSpaceDE w:val="0"/>
        <w:autoSpaceDN w:val="0"/>
        <w:adjustRightInd w:val="0"/>
        <w:spacing w:before="240" w:after="0" w:line="240" w:lineRule="auto"/>
        <w:rPr>
          <w:rFonts w:ascii="Times New Roman" w:hAnsi="Times New Roman" w:cs="Times New Roman"/>
        </w:rPr>
      </w:pPr>
      <w:r w:rsidRPr="009F1053">
        <w:rPr>
          <w:rFonts w:ascii="Times New Roman" w:hAnsi="Times New Roman" w:cs="Times New Roman"/>
          <w:highlight w:val="yellow"/>
        </w:rPr>
        <w:t>... (naam entiteit(en))</w:t>
      </w:r>
    </w:p>
    <w:p w:rsidR="009F1053" w:rsidRDefault="009F1053">
      <w:pPr>
        <w:widowControl w:val="0"/>
        <w:autoSpaceDE w:val="0"/>
        <w:autoSpaceDN w:val="0"/>
        <w:adjustRightInd w:val="0"/>
        <w:spacing w:before="240" w:after="0" w:line="240" w:lineRule="auto"/>
        <w:rPr>
          <w:rFonts w:ascii="Times New Roman" w:hAnsi="Times New Roman" w:cs="Times New Roman"/>
        </w:rPr>
      </w:pPr>
    </w:p>
    <w:p w:rsidR="009F1053" w:rsidRDefault="009F1053">
      <w:pPr>
        <w:widowControl w:val="0"/>
        <w:autoSpaceDE w:val="0"/>
        <w:autoSpaceDN w:val="0"/>
        <w:adjustRightInd w:val="0"/>
        <w:spacing w:before="240" w:after="0" w:line="240" w:lineRule="auto"/>
        <w:rPr>
          <w:rFonts w:ascii="Times New Roman" w:hAnsi="Times New Roman" w:cs="Times New Roman"/>
        </w:rPr>
      </w:pPr>
      <w:r w:rsidRPr="009F1053">
        <w:rPr>
          <w:rFonts w:ascii="Times New Roman" w:hAnsi="Times New Roman" w:cs="Times New Roman"/>
          <w:highlight w:val="yellow"/>
        </w:rPr>
        <w:t>…………………….(naam)</w:t>
      </w:r>
    </w:p>
    <w:p w:rsidR="00000000" w:rsidRDefault="009F1053">
      <w:pPr>
        <w:widowControl w:val="0"/>
        <w:autoSpaceDE w:val="0"/>
        <w:autoSpaceDN w:val="0"/>
        <w:adjustRightInd w:val="0"/>
        <w:spacing w:before="240" w:after="0" w:line="240" w:lineRule="auto"/>
        <w:rPr>
          <w:rFonts w:ascii="Times New Roman" w:hAnsi="Times New Roman" w:cs="Times New Roman"/>
        </w:rPr>
      </w:pPr>
      <w:r>
        <w:rPr>
          <w:rFonts w:ascii="Times New Roman" w:hAnsi="Times New Roman" w:cs="Times New Roman"/>
        </w:rPr>
        <w:t>D</w:t>
      </w:r>
      <w:r w:rsidR="0093756D">
        <w:rPr>
          <w:rFonts w:ascii="Times New Roman" w:hAnsi="Times New Roman" w:cs="Times New Roman"/>
        </w:rPr>
        <w:t>irect</w:t>
      </w:r>
      <w:r>
        <w:rPr>
          <w:rFonts w:ascii="Times New Roman" w:hAnsi="Times New Roman" w:cs="Times New Roman"/>
        </w:rPr>
        <w:t>i</w:t>
      </w:r>
      <w:r w:rsidR="0093756D">
        <w:rPr>
          <w:rFonts w:ascii="Times New Roman" w:hAnsi="Times New Roman" w:cs="Times New Roman"/>
        </w:rPr>
        <w:t>e</w:t>
      </w:r>
    </w:p>
    <w:sectPr w:rsidR="00000000">
      <w:headerReference w:type="default" r:id="rId6"/>
      <w:pgSz w:w="12240" w:h="15840"/>
      <w:pgMar w:top="3173" w:right="1700" w:bottom="2153" w:left="170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3756D">
      <w:pPr>
        <w:spacing w:after="0" w:line="240" w:lineRule="auto"/>
      </w:pPr>
      <w:r>
        <w:separator/>
      </w:r>
    </w:p>
  </w:endnote>
  <w:endnote w:type="continuationSeparator" w:id="0">
    <w:p w:rsidR="00000000" w:rsidRDefault="00937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37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separator/>
      </w:r>
    </w:p>
  </w:footnote>
  <w:footnote w:type="continuationSeparator" w:id="0">
    <w:p w:rsidR="00000000" w:rsidRDefault="00937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053" w:rsidRDefault="009F1053" w:rsidP="009F1053">
    <w:pPr>
      <w:widowControl w:val="0"/>
      <w:autoSpaceDE w:val="0"/>
      <w:autoSpaceDN w:val="0"/>
      <w:adjustRightInd w:val="0"/>
      <w:spacing w:before="240" w:after="0" w:line="240" w:lineRule="auto"/>
      <w:rPr>
        <w:rFonts w:ascii="Times New Roman" w:hAnsi="Times New Roman" w:cs="Times New Roman"/>
      </w:rPr>
    </w:pPr>
    <w:r w:rsidRPr="009F1053">
      <w:rPr>
        <w:rFonts w:ascii="Times New Roman" w:hAnsi="Times New Roman" w:cs="Times New Roman"/>
        <w:highlight w:val="yellow"/>
      </w:rPr>
      <w:t>(Briefhoofd van de entiteit)</w:t>
    </w:r>
  </w:p>
  <w:p w:rsidR="009F1053" w:rsidRDefault="009F105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5AE4"/>
    <w:rsid w:val="000A5AE4"/>
    <w:rsid w:val="0093756D"/>
    <w:rsid w:val="009F10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A65B5A7-F67C-40F8-8836-BE66EDA8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Eindnootmarkering">
    <w:name w:val="endnote reference"/>
    <w:basedOn w:val="Standaardalinea-lettertype"/>
    <w:uiPriority w:val="99"/>
    <w:semiHidden/>
    <w:unhideWhenUsed/>
    <w:rsid w:val="000A5AE4"/>
    <w:rPr>
      <w:vertAlign w:val="superscript"/>
    </w:rPr>
  </w:style>
  <w:style w:type="character" w:styleId="Voetnootmarkering">
    <w:name w:val="footnote reference"/>
    <w:basedOn w:val="Standaardalinea-lettertype"/>
    <w:uiPriority w:val="99"/>
    <w:semiHidden/>
    <w:unhideWhenUsed/>
    <w:rsid w:val="000A5AE4"/>
    <w:rPr>
      <w:vertAlign w:val="superscript"/>
    </w:rPr>
  </w:style>
  <w:style w:type="paragraph" w:customStyle="1" w:styleId="000">
    <w:name w:val="000"/>
    <w:aliases w:val="standaard"/>
    <w:basedOn w:val="Standaard"/>
    <w:rsid w:val="009F1053"/>
    <w:pPr>
      <w:overflowPunct w:val="0"/>
      <w:autoSpaceDE w:val="0"/>
      <w:autoSpaceDN w:val="0"/>
      <w:adjustRightInd w:val="0"/>
      <w:spacing w:after="0" w:line="280" w:lineRule="atLeast"/>
      <w:jc w:val="both"/>
      <w:textAlignment w:val="baseline"/>
    </w:pPr>
    <w:rPr>
      <w:rFonts w:ascii="Times New Roman" w:eastAsia="Times New Roman" w:hAnsi="Times New Roman" w:cs="Times New Roman"/>
      <w:sz w:val="24"/>
      <w:szCs w:val="20"/>
      <w:lang w:eastAsia="en-US"/>
    </w:rPr>
  </w:style>
  <w:style w:type="paragraph" w:styleId="Koptekst">
    <w:name w:val="header"/>
    <w:basedOn w:val="Standaard"/>
    <w:link w:val="KoptekstChar"/>
    <w:uiPriority w:val="99"/>
    <w:unhideWhenUsed/>
    <w:rsid w:val="009F1053"/>
    <w:pPr>
      <w:tabs>
        <w:tab w:val="center" w:pos="4536"/>
        <w:tab w:val="right" w:pos="9072"/>
      </w:tabs>
    </w:pPr>
  </w:style>
  <w:style w:type="character" w:customStyle="1" w:styleId="KoptekstChar">
    <w:name w:val="Koptekst Char"/>
    <w:basedOn w:val="Standaardalinea-lettertype"/>
    <w:link w:val="Koptekst"/>
    <w:uiPriority w:val="99"/>
    <w:rsid w:val="009F1053"/>
  </w:style>
  <w:style w:type="paragraph" w:styleId="Voettekst">
    <w:name w:val="footer"/>
    <w:basedOn w:val="Standaard"/>
    <w:link w:val="VoettekstChar"/>
    <w:uiPriority w:val="99"/>
    <w:unhideWhenUsed/>
    <w:rsid w:val="009F1053"/>
    <w:pPr>
      <w:tabs>
        <w:tab w:val="center" w:pos="4536"/>
        <w:tab w:val="right" w:pos="9072"/>
      </w:tabs>
    </w:pPr>
  </w:style>
  <w:style w:type="character" w:customStyle="1" w:styleId="VoettekstChar">
    <w:name w:val="Voettekst Char"/>
    <w:basedOn w:val="Standaardalinea-lettertype"/>
    <w:link w:val="Voettekst"/>
    <w:uiPriority w:val="99"/>
    <w:rsid w:val="009F1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605</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N&amp;S Accountants BV</Company>
  <LinksUpToDate>false</LinksUpToDate>
  <CharactersWithSpaces>3931</CharactersWithSpaces>
  <SharedDoc>false</SharedDoc>
  <HyperlinkBase>www.nsgroep.nl</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Bevestiging bij de jaarrekening</dc:title>
  <dc:subject>Samenstelopdracht</dc:subject>
  <dc:creator>Erwin van Braak</dc:creator>
  <cp:keywords/>
  <dc:description>NBA sjabloon</dc:description>
  <cp:lastModifiedBy>Erwin van Braak</cp:lastModifiedBy>
  <cp:revision>4</cp:revision>
  <dcterms:created xsi:type="dcterms:W3CDTF">2015-09-15T10:47:00Z</dcterms:created>
  <dcterms:modified xsi:type="dcterms:W3CDTF">2015-09-15T11:28:00Z</dcterms:modified>
</cp:coreProperties>
</file>